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апреля 2013 г. N 167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ДОЛЖНОСТЕЙ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ОБЛАСТИ,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ГОСУДАРСТВЕННЫЕ ГРАЖДАНСКИЕ</w:t>
      </w:r>
    </w:p>
    <w:p>
      <w:pPr>
        <w:pStyle w:val="2"/>
        <w:jc w:val="center"/>
      </w:pPr>
      <w:r>
        <w:rPr>
          <w:sz w:val="24"/>
        </w:rPr>
        <w:t xml:space="preserve">СЛУЖАЩИЕ ОБЛАСТИ ОБЯЗАНЫ ПРЕДСТАВЛЯТЬ СВЕДЕНИЯ</w:t>
      </w:r>
    </w:p>
    <w:p>
      <w:pPr>
        <w:pStyle w:val="2"/>
        <w:jc w:val="center"/>
      </w:pPr>
      <w:r>
        <w:rPr>
          <w:sz w:val="24"/>
        </w:rPr>
        <w:t xml:space="preserve">О СВОИХ РАСХОДАХ, А ТАКЖЕ СВЕДЕНИЯ О РАСХОДАХ</w:t>
      </w:r>
    </w:p>
    <w:p>
      <w:pPr>
        <w:pStyle w:val="2"/>
        <w:jc w:val="center"/>
      </w:pPr>
      <w:r>
        <w:rPr>
          <w:sz w:val="24"/>
        </w:rPr>
        <w:t xml:space="preserve">СВОИХ 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" w:tooltip="Постановление Губернатора Вологодской области от 23.03.2015 N 128 &quot;О внесении изменений и признании утратившими силу отдельных постановлений Губернатора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23.03.2015 N 128)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статьей 20.1</w:t>
        </w:r>
      </w:hyperlink>
      <w:r>
        <w:rPr>
          <w:sz w:val="24"/>
        </w:rPr>
        <w:t xml:space="preserve"> Федерального закона от 27 июля 2004 года N 79-ФЗ "О государственной гражданской службе в Российской Федерации",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статьей 8.1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коррупции", а также в целях реализации Федерального </w:t>
      </w:r>
      <w:hyperlink w:history="0" r:id="rId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history="0" r:id="rId10" w:tooltip="Закон Вологодской области от 26.04.2005 N 1261-ОЗ (ред. от 12.12.2024) &quot;О регулировании некоторых вопросов государственной гражданской службы Вологодской области&quot; (принят Постановлением ЗС Вологодской области от 20.04.2005 N 257) {КонсультантПлюс}">
        <w:r>
          <w:rPr>
            <w:sz w:val="24"/>
            <w:color w:val="0000ff"/>
          </w:rPr>
          <w:t xml:space="preserve">статьи 5.1</w:t>
        </w:r>
      </w:hyperlink>
      <w:r>
        <w:rPr>
          <w:sz w:val="24"/>
        </w:rPr>
        <w:t xml:space="preserve"> закона области от 26 апреля 2005 года N 1261-ОЗ "О регулировании некоторых вопросов государственной гражданской службы Вологодской области" постановляю: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государственный гражданский служащий области, замещающий должность государственной гражданской службы области в государственном органе области, включенную в </w:t>
      </w:r>
      <w:hyperlink w:history="0" r:id="rId11" w:tooltip="Постановление Губернатора Вологодской области от 02.09.2009 N 333 (ред. от 02.07.2020) &quot;О перечне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(вместе с &quot;Перечнем должностей государственной граждан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Перечня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области от 2 сентября 2009 года N 333, или в перечень должностей государственной гражданской службы области в государственном органе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государственного органа области в соответствии с </w:t>
      </w:r>
      <w:hyperlink w:history="0" r:id="rId12" w:tooltip="Постановление Губернатора Вологодской области от 02.09.2009 N 333 (ред. от 02.07.2020) &quot;О перечне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(вместе с &quot;Перечнем должностей государственной гражда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, утвержденным постановлением Губернатора области от 2 сентября 2009 года N 333, обязан представлять сведения о своих расходах, а также сведения о расходах своих супруги (супруга)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3" w:tooltip="Постановление Губернатора Вологодской области от 23.03.2015 N 128 &quot;О внесении изменений и признании утратившими силу отдельных постановлений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23.03.2015 N 128)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управления делами Правительства области (О.И. Бухинко) в 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ознакомить с настоящим постановлением лиц, замещающих должности руководителей органов исполнительной государственной власти области и их заместителей, а также должности государственной гражданской службы области в структурных подразделениях Правительства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внесение изменений в должностные регламенты лиц, замещающих должности руководителей органов исполнительной государственной власти области и их заместителей, а также должности государственной гражданской службы области в структурных подразделениях Правительства области, включенные в перечень должностей, утвержденный распоряжением Губернатора области от 23 ноября 2009 года N 2313-р, в части уточнения должностных обязанностей и дополнения положениями, указывающими на включение замещаемой должности в перечни, указанные в </w:t>
      </w:r>
      <w:hyperlink w:history="0" w:anchor="P17" w:tooltip="1. Установить, что государственный гражданский служащий области, замещающий должность государственной гражданской службы области в государственном органе области, включенную в пункт 1 Перечня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постановления.</w:t>
      </w:r>
    </w:p>
    <w:bookmarkStart w:id="22" w:name="P22"/>
    <w:bookmarkEnd w:id="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Руководителям органов исполнительной государственной власти области в 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ознакомить с настоящим постановлением лиц, замещающих должности государственной гражданской службы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внести изменения в должностные регламенты государственных гражданских служащих области, замещающих должности государственной гражданской службы области, включенные в перечни, указанные в </w:t>
      </w:r>
      <w:hyperlink w:history="0" w:anchor="P17" w:tooltip="1. Установить, что государственный гражданский служащий области, замещающий должность государственной гражданской службы области в государственном органе области, включенную в пункт 1 Перечня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в части уточнения должностных обязанностей и дополнения положениями, указывающими на включение замещаемой должности в перечни, указанные в </w:t>
      </w:r>
      <w:hyperlink w:history="0" w:anchor="P17" w:tooltip="1. Установить, что государственный гражданский служащий области, замещающий должность государственной гражданской службы области в государственном органе области, включенную в пункт 1 Перечня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</w:t>
      </w:r>
      <w:hyperlink w:history="0" w:anchor="P19" w:tooltip="2. Департаменту управления делами Правительства области (О.И. Бухинко) в месячный срок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и </w:t>
      </w:r>
      <w:hyperlink w:history="0" w:anchor="P22" w:tooltip="3. Руководителям органов исполнительной государственной власти области в месячный срок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постановления возложить на заместителя Губернатора области А.И. Шерлыгина.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Справку об исполнении </w:t>
      </w:r>
      <w:hyperlink w:history="0" w:anchor="P19" w:tooltip="2. Департаменту управления делами Правительства области (О.И. Бухинко) в месячный срок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и </w:t>
      </w:r>
      <w:hyperlink w:history="0" w:anchor="P22" w:tooltip="3. Руководителям органов исполнительной государственной власти области в месячный срок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постановления представить к 17 мая 2013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постановление вступает в силу по истечении десяти дней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04.04.2013 N 167</w:t>
            <w:br/>
            <w:t>(ред. от 23.03.2015)</w:t>
            <w:br/>
            <w:t>"Об утверждении перечня должносте...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04.04.2013 N 167 (ред. от 23.03.2015) "Об утверждении перечня должносте...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095&amp;n=111736&amp;date=13.03.2025&amp;dst=100010&amp;field=134" TargetMode = "External"/>
	<Relationship Id="rId7" Type="http://schemas.openxmlformats.org/officeDocument/2006/relationships/hyperlink" Target="https://login.consultant.ru/link/?req=doc&amp;base=LAW&amp;n=483113&amp;date=13.03.2025&amp;dst=98&amp;field=134" TargetMode = "External"/>
	<Relationship Id="rId8" Type="http://schemas.openxmlformats.org/officeDocument/2006/relationships/hyperlink" Target="https://login.consultant.ru/link/?req=doc&amp;base=LAW&amp;n=482878&amp;date=13.03.2025&amp;dst=77&amp;field=134" TargetMode = "External"/>
	<Relationship Id="rId9" Type="http://schemas.openxmlformats.org/officeDocument/2006/relationships/hyperlink" Target="https://login.consultant.ru/link/?req=doc&amp;base=LAW&amp;n=442435&amp;date=13.03.2025" TargetMode = "External"/>
	<Relationship Id="rId10" Type="http://schemas.openxmlformats.org/officeDocument/2006/relationships/hyperlink" Target="https://login.consultant.ru/link/?req=doc&amp;base=RLAW095&amp;n=243163&amp;date=13.03.2025&amp;dst=100113&amp;field=134" TargetMode = "External"/>
	<Relationship Id="rId11" Type="http://schemas.openxmlformats.org/officeDocument/2006/relationships/hyperlink" Target="https://login.consultant.ru/link/?req=doc&amp;base=RLAW095&amp;n=182654&amp;date=13.03.2025&amp;dst=100032&amp;field=134" TargetMode = "External"/>
	<Relationship Id="rId12" Type="http://schemas.openxmlformats.org/officeDocument/2006/relationships/hyperlink" Target="https://login.consultant.ru/link/?req=doc&amp;base=RLAW095&amp;n=182654&amp;date=13.03.2025&amp;dst=100031&amp;field=134" TargetMode = "External"/>
	<Relationship Id="rId13" Type="http://schemas.openxmlformats.org/officeDocument/2006/relationships/hyperlink" Target="https://login.consultant.ru/link/?req=doc&amp;base=RLAW095&amp;n=111736&amp;date=13.03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04.04.2013 N 167
(ред. от 23.03.2015)
"Об утверждении перечня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расходах, а также сведения о расходах своих супруги (супруга) и несовершеннолетних детей"</dc:title>
  <dcterms:created xsi:type="dcterms:W3CDTF">2025-03-13T11:22:04Z</dcterms:created>
</cp:coreProperties>
</file>